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1" w:rsidRPr="007F12B1" w:rsidRDefault="007F12B1" w:rsidP="007F12B1">
      <w:r w:rsidRPr="007F12B1">
        <w:rPr>
          <w:b/>
          <w:bCs/>
        </w:rPr>
        <w:t>Единый тариф страховых взносов</w:t>
      </w:r>
    </w:p>
    <w:p w:rsidR="007F12B1" w:rsidRPr="007F12B1" w:rsidRDefault="007F12B1" w:rsidP="007F12B1">
      <w:r w:rsidRPr="007F12B1">
        <w:t>С 01.01.2023 года вводится единый тариф, объединяющий страховые взносы, исчисление и уплата которых осуществляется в соответствии с НК РФ:</w:t>
      </w:r>
    </w:p>
    <w:p w:rsidR="007F12B1" w:rsidRPr="007F12B1" w:rsidRDefault="007F12B1" w:rsidP="007F12B1">
      <w:r w:rsidRPr="007F12B1">
        <w:t>- на обязательное пенсионное страхование;</w:t>
      </w:r>
    </w:p>
    <w:p w:rsidR="007F12B1" w:rsidRPr="007F12B1" w:rsidRDefault="007F12B1" w:rsidP="007F12B1">
      <w:r w:rsidRPr="007F12B1">
        <w:t>- на обязательное медицинское страхование;</w:t>
      </w:r>
    </w:p>
    <w:p w:rsidR="007F12B1" w:rsidRPr="007F12B1" w:rsidRDefault="007F12B1" w:rsidP="007F12B1">
      <w:r w:rsidRPr="007F12B1">
        <w:t>- на обязательное социальное страхование на случай временной нетрудоспособности и связи с материнством.</w:t>
      </w:r>
      <w:bookmarkStart w:id="0" w:name="_GoBack"/>
      <w:bookmarkEnd w:id="0"/>
    </w:p>
    <w:p w:rsidR="007F12B1" w:rsidRPr="007F12B1" w:rsidRDefault="007F12B1" w:rsidP="007F12B1">
      <w:r w:rsidRPr="007F12B1">
        <w:t xml:space="preserve">Взносы на ОПС, ОМС по </w:t>
      </w:r>
      <w:proofErr w:type="spellStart"/>
      <w:r w:rsidRPr="007F12B1">
        <w:t>ВНиМ</w:t>
      </w:r>
      <w:proofErr w:type="spellEnd"/>
      <w:r w:rsidRPr="007F12B1">
        <w:t xml:space="preserve"> теперь надо платить в составе ЕНП одной платежкой. Срок – не позднее 28- </w:t>
      </w:r>
      <w:proofErr w:type="spellStart"/>
      <w:r w:rsidRPr="007F12B1">
        <w:t>го</w:t>
      </w:r>
      <w:proofErr w:type="spellEnd"/>
      <w:r w:rsidRPr="007F12B1">
        <w:t xml:space="preserve"> числа следующего месяца. Уведомление с исчисленной суммой взносов за первый и второй месяц каждого квартала надо сдать в </w:t>
      </w:r>
      <w:proofErr w:type="gramStart"/>
      <w:r w:rsidRPr="007F12B1">
        <w:t>налоговую</w:t>
      </w:r>
      <w:proofErr w:type="gramEnd"/>
      <w:r w:rsidRPr="007F12B1">
        <w:t xml:space="preserve"> не позднее 25-го числа. Взносы на травматизм нужно по-прежнему считать и платить отдельно не позднее 15-го числа каждого месяца.</w:t>
      </w:r>
    </w:p>
    <w:p w:rsidR="007F12B1" w:rsidRPr="007F12B1" w:rsidRDefault="007F12B1" w:rsidP="007F12B1">
      <w:r w:rsidRPr="007F12B1">
        <w:t xml:space="preserve">Единый тариф (30% с </w:t>
      </w:r>
      <w:proofErr w:type="spellStart"/>
      <w:r w:rsidRPr="007F12B1">
        <w:t>взносооблагаемой</w:t>
      </w:r>
      <w:proofErr w:type="spellEnd"/>
      <w:r w:rsidRPr="007F12B1">
        <w:t xml:space="preserve"> базы и 15,1% сверх неё) будет применяться как к выплатам работающих по трудовым договорам, так и к вознаграждениям физических лиц, с которыми заключаются договоры гражданско-правового характера. То есть выплаты физическим лицам по ГПД больше не будут освобождаться от взносов на обязательное социальное страхование на случай временной нетрудоспособности и в связи с материнством.</w:t>
      </w:r>
    </w:p>
    <w:p w:rsidR="006D2BB5" w:rsidRDefault="006D2BB5"/>
    <w:sectPr w:rsidR="006D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9"/>
    <w:rsid w:val="001721E9"/>
    <w:rsid w:val="006D2BB5"/>
    <w:rsid w:val="007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2023-07-18T02:10:00Z</dcterms:created>
  <dcterms:modified xsi:type="dcterms:W3CDTF">2023-07-18T02:10:00Z</dcterms:modified>
</cp:coreProperties>
</file>